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11" w:rsidRDefault="00D22D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Title"/>
        <w:jc w:val="center"/>
      </w:pPr>
      <w:r>
        <w:t>ГОСУДАРСТВЕННЫЙ КОМИТЕТ ПСКОВСКОЙ ОБЛАСТИ</w:t>
      </w:r>
    </w:p>
    <w:p w:rsidR="00D22D11" w:rsidRDefault="00D22D11">
      <w:pPr>
        <w:pStyle w:val="ConsPlusTitle"/>
        <w:jc w:val="center"/>
      </w:pPr>
      <w:r>
        <w:t>ПО ТАРИФАМ И ЭНЕРГЕТИКЕ</w:t>
      </w:r>
    </w:p>
    <w:p w:rsidR="00D22D11" w:rsidRDefault="00D22D11">
      <w:pPr>
        <w:pStyle w:val="ConsPlusTitle"/>
        <w:jc w:val="center"/>
      </w:pPr>
    </w:p>
    <w:p w:rsidR="00D22D11" w:rsidRDefault="00D22D11">
      <w:pPr>
        <w:pStyle w:val="ConsPlusTitle"/>
        <w:jc w:val="center"/>
      </w:pPr>
      <w:r>
        <w:t>ПРИКАЗ</w:t>
      </w:r>
    </w:p>
    <w:p w:rsidR="00D22D11" w:rsidRDefault="00D22D11">
      <w:pPr>
        <w:pStyle w:val="ConsPlusTitle"/>
        <w:jc w:val="center"/>
      </w:pPr>
      <w:r>
        <w:t>от 18 декабря 2015 г. N 154-т</w:t>
      </w:r>
    </w:p>
    <w:p w:rsidR="00D22D11" w:rsidRDefault="00D22D11">
      <w:pPr>
        <w:pStyle w:val="ConsPlusTitle"/>
        <w:jc w:val="center"/>
      </w:pPr>
    </w:p>
    <w:p w:rsidR="00D22D11" w:rsidRDefault="00D22D11">
      <w:pPr>
        <w:pStyle w:val="ConsPlusTitle"/>
        <w:jc w:val="center"/>
      </w:pPr>
      <w:r>
        <w:t>ОБ УСТАНОВЛЕНИИ ТАРИФОВ НА ГОРЯЧУЮ ВОДУ В ОТКРЫТЫХ СИСТЕМАХ</w:t>
      </w:r>
    </w:p>
    <w:p w:rsidR="00D22D11" w:rsidRDefault="00D22D11">
      <w:pPr>
        <w:pStyle w:val="ConsPlusTitle"/>
        <w:jc w:val="center"/>
      </w:pPr>
      <w:r>
        <w:t>ТЕПЛОСНАБЖЕНИЯ (ГОРЯЧЕЕ ВОДОСНАБЖЕНИЕ) НА 2016 - 2018 ГОДЫ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</w:t>
      </w:r>
      <w:proofErr w:type="gramEnd"/>
      <w:r>
        <w:t xml:space="preserve"> </w:t>
      </w:r>
      <w:proofErr w:type="gramStart"/>
      <w:r>
        <w:t xml:space="preserve">территории Псковской области",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13.05.2015 N 30-т "О выборе метода регулирования тарифов в сфере теплоснабжения",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18.12.2015 N 152-т "Об установлении тарифов на тепловую</w:t>
      </w:r>
      <w:proofErr w:type="gramEnd"/>
      <w:r>
        <w:t xml:space="preserve"> </w:t>
      </w:r>
      <w:proofErr w:type="gramStart"/>
      <w:r>
        <w:t xml:space="preserve">энергию (мощность), поставляемую теплоснабжающей организацией потребителям, на 2016 - 2018 годы",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18.12.2015 N 153-т "Об установлении тарифов на теплоноситель, поставляемый теплоснабжающей организацией потребителям, другим теплоснабжающим организациям, на 2016 - 2018 годы" и на основании протокола заседания коллегии Государственного комитета Псковской области по тарифам и энергетике от 18.12.2015 N 57 приказываю:</w:t>
      </w:r>
      <w:proofErr w:type="gramEnd"/>
    </w:p>
    <w:p w:rsidR="00D22D11" w:rsidRDefault="00D22D11">
      <w:pPr>
        <w:pStyle w:val="ConsPlusNormal"/>
        <w:ind w:firstLine="540"/>
        <w:jc w:val="both"/>
      </w:pPr>
      <w:r>
        <w:t xml:space="preserve">1. Установить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2016 - 2018 годы согласно приложению N 1 к настоящему приказу.</w:t>
      </w:r>
    </w:p>
    <w:p w:rsidR="00D22D11" w:rsidRDefault="00D22D11">
      <w:pPr>
        <w:pStyle w:val="ConsPlusNormal"/>
        <w:ind w:firstLine="540"/>
        <w:jc w:val="both"/>
      </w:pPr>
      <w:r>
        <w:t xml:space="preserve">2. Установить льготные </w:t>
      </w:r>
      <w:hyperlink w:anchor="P99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2016 - 2018 годы согласно приложению N 2 к настоящему приказу.</w:t>
      </w:r>
    </w:p>
    <w:p w:rsidR="00D22D11" w:rsidRDefault="00D22D11">
      <w:pPr>
        <w:pStyle w:val="ConsPlusNormal"/>
        <w:ind w:firstLine="540"/>
        <w:jc w:val="both"/>
      </w:pPr>
      <w:r>
        <w:t xml:space="preserve">3. Признать утратившим </w:t>
      </w:r>
      <w:hyperlink r:id="rId13" w:history="1">
        <w:r>
          <w:rPr>
            <w:color w:val="0000FF"/>
          </w:rPr>
          <w:t>приказ</w:t>
        </w:r>
      </w:hyperlink>
      <w:r>
        <w:t xml:space="preserve"> Государственного комитета Псковской области по тарифам и энергетике от 19.12.2014 N 98-т "Об установлении тарифов на горячую воду в открытых системах теплоснабжения (горячее водоснабжение) на 2015 год".</w:t>
      </w:r>
    </w:p>
    <w:p w:rsidR="00D22D11" w:rsidRDefault="00D22D11">
      <w:pPr>
        <w:pStyle w:val="ConsPlusNormal"/>
        <w:ind w:firstLine="540"/>
        <w:jc w:val="both"/>
      </w:pPr>
      <w:r>
        <w:t>4. Настоящий приказ вступает в силу по истечении десяти дней со дня его официального опубликования, применяется к правоотношениям, возникшим с 01.01.2016, и действует по 31.12.2018.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right"/>
      </w:pPr>
      <w:r>
        <w:t>Председатель Госкомитета</w:t>
      </w:r>
    </w:p>
    <w:p w:rsidR="00D22D11" w:rsidRDefault="00D22D11">
      <w:pPr>
        <w:pStyle w:val="ConsPlusNormal"/>
        <w:jc w:val="right"/>
      </w:pPr>
      <w:r>
        <w:t>Е.В.ПИЛИПЕНКО</w:t>
      </w:r>
    </w:p>
    <w:p w:rsidR="00D22D11" w:rsidRDefault="00D22D11">
      <w:pPr>
        <w:sectPr w:rsidR="00D22D11" w:rsidSect="002456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right"/>
      </w:pPr>
      <w:r>
        <w:t>Приложение N 1</w:t>
      </w:r>
    </w:p>
    <w:p w:rsidR="00D22D11" w:rsidRDefault="00D22D11">
      <w:pPr>
        <w:pStyle w:val="ConsPlusNormal"/>
        <w:jc w:val="right"/>
      </w:pPr>
      <w:r>
        <w:t>к приказу</w:t>
      </w:r>
    </w:p>
    <w:p w:rsidR="00D22D11" w:rsidRDefault="00D22D11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D22D11" w:rsidRDefault="00D22D11">
      <w:pPr>
        <w:pStyle w:val="ConsPlusNormal"/>
        <w:jc w:val="right"/>
      </w:pPr>
      <w:r>
        <w:t>области по тарифам и энергетике</w:t>
      </w:r>
    </w:p>
    <w:p w:rsidR="00D22D11" w:rsidRDefault="00D22D11">
      <w:pPr>
        <w:pStyle w:val="ConsPlusNormal"/>
        <w:jc w:val="right"/>
      </w:pPr>
      <w:r>
        <w:t>от 18 декабря 2015 г. N 154-т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Title"/>
        <w:jc w:val="center"/>
      </w:pPr>
      <w:bookmarkStart w:id="0" w:name="P29"/>
      <w:bookmarkEnd w:id="0"/>
      <w:r>
        <w:t>ТАРИФЫ НА ГОРЯЧУЮ ВОДУ В ОТКРЫТЫХ СИСТЕМАХ ТЕПЛОСНАБЖЕНИЯ</w:t>
      </w:r>
    </w:p>
    <w:p w:rsidR="00D22D11" w:rsidRDefault="00D22D11">
      <w:pPr>
        <w:pStyle w:val="ConsPlusTitle"/>
        <w:jc w:val="center"/>
      </w:pPr>
      <w:r>
        <w:t>(ГОРЯЧЕЕ ВОДОСНАБЖЕНИЕ) НА 2016 - 2018 ГОДЫ</w:t>
      </w:r>
    </w:p>
    <w:p w:rsidR="00D22D11" w:rsidRDefault="00D22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2438"/>
        <w:gridCol w:w="1587"/>
        <w:gridCol w:w="1361"/>
        <w:gridCol w:w="1304"/>
        <w:gridCol w:w="1191"/>
        <w:gridCol w:w="1191"/>
      </w:tblGrid>
      <w:tr w:rsidR="00D22D11">
        <w:tc>
          <w:tcPr>
            <w:tcW w:w="512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1361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3686" w:type="dxa"/>
            <w:gridSpan w:val="3"/>
          </w:tcPr>
          <w:p w:rsidR="00D22D11" w:rsidRDefault="00D22D11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Merge/>
          </w:tcPr>
          <w:p w:rsidR="00D22D11" w:rsidRDefault="00D22D11"/>
        </w:tc>
        <w:tc>
          <w:tcPr>
            <w:tcW w:w="1361" w:type="dxa"/>
            <w:vMerge/>
          </w:tcPr>
          <w:p w:rsidR="00D22D11" w:rsidRDefault="00D22D11"/>
        </w:tc>
        <w:tc>
          <w:tcPr>
            <w:tcW w:w="1304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2382" w:type="dxa"/>
            <w:gridSpan w:val="2"/>
          </w:tcPr>
          <w:p w:rsidR="00D22D11" w:rsidRDefault="00D22D11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Merge/>
          </w:tcPr>
          <w:p w:rsidR="00D22D11" w:rsidRDefault="00D22D11"/>
        </w:tc>
        <w:tc>
          <w:tcPr>
            <w:tcW w:w="1361" w:type="dxa"/>
            <w:vMerge/>
          </w:tcPr>
          <w:p w:rsidR="00D22D11" w:rsidRDefault="00D22D11"/>
        </w:tc>
        <w:tc>
          <w:tcPr>
            <w:tcW w:w="1304" w:type="dxa"/>
            <w:vMerge/>
          </w:tcPr>
          <w:p w:rsidR="00D22D11" w:rsidRDefault="00D22D11"/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Ставка за мощность, тыс. руб./Гкал/час в мес.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Ставка за тепловую энергию, руб./Гкал</w:t>
            </w:r>
          </w:p>
        </w:tc>
      </w:tr>
      <w:tr w:rsidR="00D22D11">
        <w:tc>
          <w:tcPr>
            <w:tcW w:w="512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6634" w:type="dxa"/>
            <w:gridSpan w:val="5"/>
          </w:tcPr>
          <w:p w:rsidR="00D22D11" w:rsidRDefault="00D22D11">
            <w:pPr>
              <w:pStyle w:val="ConsPlusNormal"/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Псков)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22,12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1378,63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27,85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1451,01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36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27,85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1451,01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28,80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1510,08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28,80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bottom"/>
          </w:tcPr>
          <w:p w:rsidR="00D22D11" w:rsidRDefault="00D22D11">
            <w:pPr>
              <w:pStyle w:val="ConsPlusNormal"/>
              <w:jc w:val="center"/>
            </w:pPr>
            <w:r>
              <w:t>1510,08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30,12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304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1565,65</w:t>
            </w:r>
          </w:p>
          <w:p w:rsidR="00D22D11" w:rsidRDefault="00D22D11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</w:tbl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ind w:firstLine="540"/>
        <w:jc w:val="both"/>
      </w:pPr>
      <w:r>
        <w:t xml:space="preserve">Тарифы на теплоноситель установлены </w:t>
      </w:r>
      <w:hyperlink r:id="rId14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18.12.2015 N 153-т.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right"/>
      </w:pPr>
      <w:r>
        <w:t>Приложение N 2</w:t>
      </w:r>
    </w:p>
    <w:p w:rsidR="00D22D11" w:rsidRDefault="00D22D11">
      <w:pPr>
        <w:pStyle w:val="ConsPlusNormal"/>
        <w:jc w:val="right"/>
      </w:pPr>
      <w:r>
        <w:t>к приказу</w:t>
      </w:r>
    </w:p>
    <w:p w:rsidR="00D22D11" w:rsidRDefault="00D22D11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D22D11" w:rsidRDefault="00D22D11">
      <w:pPr>
        <w:pStyle w:val="ConsPlusNormal"/>
        <w:jc w:val="right"/>
      </w:pPr>
      <w:r>
        <w:t>области по тарифам и энергетике</w:t>
      </w:r>
    </w:p>
    <w:p w:rsidR="00D22D11" w:rsidRDefault="00D22D11">
      <w:pPr>
        <w:pStyle w:val="ConsPlusNormal"/>
        <w:jc w:val="right"/>
      </w:pPr>
      <w:r>
        <w:t>от 18 декабря 2015 г. N 154-т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Title"/>
        <w:jc w:val="center"/>
      </w:pPr>
      <w:bookmarkStart w:id="1" w:name="P99"/>
      <w:bookmarkEnd w:id="1"/>
      <w:r>
        <w:t>ЛЬГОТНЫЕ ТАРИФЫ НА ГОРЯЧУЮ ВОДУ В ОТКРЫТЫХ СИСТЕМАХ</w:t>
      </w:r>
    </w:p>
    <w:p w:rsidR="00D22D11" w:rsidRDefault="00D22D11">
      <w:pPr>
        <w:pStyle w:val="ConsPlusTitle"/>
        <w:jc w:val="center"/>
      </w:pPr>
      <w:r>
        <w:t>ТЕПЛОСНАБЖЕНИЯ (ГОРЯЧЕЕ ВОДОСНАБЖЕНИЕ) НА 2016 - 2018 ГОДЫ</w:t>
      </w:r>
    </w:p>
    <w:p w:rsidR="00D22D11" w:rsidRDefault="00D22D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2"/>
        <w:gridCol w:w="2438"/>
        <w:gridCol w:w="1587"/>
        <w:gridCol w:w="1361"/>
        <w:gridCol w:w="1304"/>
        <w:gridCol w:w="1191"/>
        <w:gridCol w:w="1191"/>
      </w:tblGrid>
      <w:tr w:rsidR="00D22D11">
        <w:tc>
          <w:tcPr>
            <w:tcW w:w="512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587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Период действия тарифов</w:t>
            </w:r>
          </w:p>
        </w:tc>
        <w:tc>
          <w:tcPr>
            <w:tcW w:w="1361" w:type="dxa"/>
            <w:vMerge w:val="restart"/>
            <w:vAlign w:val="center"/>
          </w:tcPr>
          <w:p w:rsidR="00D22D11" w:rsidRDefault="00D22D11">
            <w:pPr>
              <w:pStyle w:val="ConsPlusNormal"/>
              <w:jc w:val="center"/>
            </w:pPr>
            <w:r>
              <w:t>Компонент на теплоноситель, руб./куб. м</w:t>
            </w:r>
          </w:p>
        </w:tc>
        <w:tc>
          <w:tcPr>
            <w:tcW w:w="3686" w:type="dxa"/>
            <w:gridSpan w:val="3"/>
          </w:tcPr>
          <w:p w:rsidR="00D22D11" w:rsidRDefault="00D22D11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Merge/>
          </w:tcPr>
          <w:p w:rsidR="00D22D11" w:rsidRDefault="00D22D11"/>
        </w:tc>
        <w:tc>
          <w:tcPr>
            <w:tcW w:w="1361" w:type="dxa"/>
            <w:vMerge/>
          </w:tcPr>
          <w:p w:rsidR="00D22D11" w:rsidRDefault="00D22D11"/>
        </w:tc>
        <w:tc>
          <w:tcPr>
            <w:tcW w:w="1304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t>Одноставочный, руб./Гкал</w:t>
            </w:r>
          </w:p>
        </w:tc>
        <w:tc>
          <w:tcPr>
            <w:tcW w:w="2382" w:type="dxa"/>
            <w:gridSpan w:val="2"/>
          </w:tcPr>
          <w:p w:rsidR="00D22D11" w:rsidRDefault="00D22D11">
            <w:pPr>
              <w:pStyle w:val="ConsPlusNormal"/>
              <w:jc w:val="center"/>
            </w:pPr>
            <w:r>
              <w:t>Двухставочный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  <w:vMerge/>
          </w:tcPr>
          <w:p w:rsidR="00D22D11" w:rsidRDefault="00D22D11"/>
        </w:tc>
        <w:tc>
          <w:tcPr>
            <w:tcW w:w="1361" w:type="dxa"/>
            <w:vMerge/>
          </w:tcPr>
          <w:p w:rsidR="00D22D11" w:rsidRDefault="00D22D11"/>
        </w:tc>
        <w:tc>
          <w:tcPr>
            <w:tcW w:w="1304" w:type="dxa"/>
            <w:vMerge/>
          </w:tcPr>
          <w:p w:rsidR="00D22D11" w:rsidRDefault="00D22D11"/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Ставка за мощность, тыс. руб./Гкал/</w:t>
            </w:r>
            <w:r>
              <w:lastRenderedPageBreak/>
              <w:t>час в мес.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lastRenderedPageBreak/>
              <w:t>Ставка за тепловую энергию, руб./Гкал</w:t>
            </w:r>
          </w:p>
        </w:tc>
      </w:tr>
      <w:tr w:rsidR="00D22D11">
        <w:tc>
          <w:tcPr>
            <w:tcW w:w="512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38" w:type="dxa"/>
            <w:vMerge w:val="restart"/>
          </w:tcPr>
          <w:p w:rsidR="00D22D11" w:rsidRDefault="00D22D11">
            <w:pPr>
              <w:pStyle w:val="ConsPlusNormal"/>
              <w:jc w:val="center"/>
            </w:pPr>
            <w:r>
              <w:t xml:space="preserve">МУНИЦИПАЛЬНОЕ ПРЕДПРИЯТИЕ Г. ПСКОВА "ПСКОВСКИЕ ТЕПЛОВЫЕ СЕТИ" </w:t>
            </w:r>
            <w:hyperlink w:anchor="P1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634" w:type="dxa"/>
            <w:gridSpan w:val="5"/>
          </w:tcPr>
          <w:p w:rsidR="00D22D11" w:rsidRDefault="00D22D11">
            <w:pPr>
              <w:pStyle w:val="ConsPlusNormal"/>
              <w:jc w:val="center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Псков)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6634" w:type="dxa"/>
            <w:gridSpan w:val="5"/>
          </w:tcPr>
          <w:p w:rsidR="00D22D11" w:rsidRDefault="00D22D11">
            <w:pPr>
              <w:pStyle w:val="ConsPlusNormal"/>
              <w:jc w:val="center"/>
            </w:pPr>
            <w:r>
              <w:t xml:space="preserve">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  <w:r>
              <w:t xml:space="preserve"> (тарифы указываются с учетом НДС)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 xml:space="preserve">26,10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1598,78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27,14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1662,74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27,14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1662,74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28,52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1747,53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28,52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1747,53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  <w:tr w:rsidR="00D22D11">
        <w:tc>
          <w:tcPr>
            <w:tcW w:w="512" w:type="dxa"/>
            <w:vMerge/>
          </w:tcPr>
          <w:p w:rsidR="00D22D11" w:rsidRDefault="00D22D11"/>
        </w:tc>
        <w:tc>
          <w:tcPr>
            <w:tcW w:w="2438" w:type="dxa"/>
            <w:vMerge/>
          </w:tcPr>
          <w:p w:rsidR="00D22D11" w:rsidRDefault="00D22D11"/>
        </w:tc>
        <w:tc>
          <w:tcPr>
            <w:tcW w:w="1587" w:type="dxa"/>
          </w:tcPr>
          <w:p w:rsidR="00D22D11" w:rsidRDefault="00D22D11">
            <w:pPr>
              <w:pStyle w:val="ConsPlusNormal"/>
              <w:jc w:val="center"/>
            </w:pPr>
            <w:r>
              <w:t>с 01.07.2018 по 31.12.2018</w:t>
            </w:r>
          </w:p>
        </w:tc>
        <w:tc>
          <w:tcPr>
            <w:tcW w:w="1361" w:type="dxa"/>
          </w:tcPr>
          <w:p w:rsidR="00D22D11" w:rsidRDefault="00D22D11">
            <w:pPr>
              <w:pStyle w:val="ConsPlusNormal"/>
              <w:jc w:val="center"/>
            </w:pPr>
            <w:r>
              <w:t>29,87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304" w:type="dxa"/>
          </w:tcPr>
          <w:p w:rsidR="00D22D11" w:rsidRDefault="00D22D11">
            <w:pPr>
              <w:pStyle w:val="ConsPlusNormal"/>
              <w:jc w:val="center"/>
            </w:pPr>
            <w:r>
              <w:t>1829,67</w:t>
            </w:r>
          </w:p>
          <w:p w:rsidR="00D22D11" w:rsidRDefault="00D22D11">
            <w:pPr>
              <w:pStyle w:val="ConsPlusNormal"/>
              <w:jc w:val="center"/>
            </w:pPr>
            <w:r>
              <w:t>(с НДС)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2D11" w:rsidRDefault="00D22D11">
            <w:pPr>
              <w:pStyle w:val="ConsPlusNormal"/>
              <w:jc w:val="center"/>
            </w:pPr>
            <w:r>
              <w:t>-</w:t>
            </w:r>
          </w:p>
        </w:tc>
      </w:tr>
    </w:tbl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ind w:firstLine="540"/>
        <w:jc w:val="both"/>
      </w:pPr>
      <w:r>
        <w:t>--------------------------------</w:t>
      </w:r>
    </w:p>
    <w:p w:rsidR="00D22D11" w:rsidRDefault="00D22D11">
      <w:pPr>
        <w:pStyle w:val="ConsPlusNormal"/>
        <w:ind w:firstLine="540"/>
        <w:jc w:val="both"/>
      </w:pPr>
      <w:bookmarkStart w:id="2" w:name="P159"/>
      <w:bookmarkEnd w:id="2"/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Закона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области". Льготные тарифы на тепловую энергию и теплоноситель также применяются в качестве компонентов тарифов на горячую воду в открытых и закрытых системах теплоснабжения (горячее </w:t>
      </w:r>
      <w:r>
        <w:lastRenderedPageBreak/>
        <w:t>водоснабжение) дифференцированно по группам потребителей.</w:t>
      </w:r>
    </w:p>
    <w:p w:rsidR="00D22D11" w:rsidRDefault="00D22D11">
      <w:pPr>
        <w:pStyle w:val="ConsPlusNormal"/>
        <w:ind w:firstLine="540"/>
        <w:jc w:val="both"/>
      </w:pPr>
      <w:bookmarkStart w:id="3" w:name="P160"/>
      <w:bookmarkEnd w:id="3"/>
      <w:r>
        <w:t xml:space="preserve">&lt;**&gt; Выделяется в целях реализации </w:t>
      </w:r>
      <w:hyperlink r:id="rId1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22D11" w:rsidRDefault="00D22D11">
      <w:pPr>
        <w:pStyle w:val="ConsPlusNormal"/>
        <w:ind w:firstLine="540"/>
        <w:jc w:val="both"/>
      </w:pPr>
      <w:bookmarkStart w:id="4" w:name="P161"/>
      <w:bookmarkEnd w:id="4"/>
      <w:r>
        <w:t>&lt;***&gt; Является экономически обоснованным компонентом на теплоноситель.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ind w:left="540"/>
        <w:jc w:val="both"/>
      </w:pPr>
      <w:r>
        <w:t>Примечание:</w:t>
      </w:r>
    </w:p>
    <w:p w:rsidR="00D22D11" w:rsidRDefault="00D22D11">
      <w:pPr>
        <w:pStyle w:val="ConsPlusNormal"/>
        <w:ind w:firstLine="540"/>
        <w:jc w:val="both"/>
      </w:pPr>
      <w:bookmarkStart w:id="5" w:name="P164"/>
      <w:bookmarkEnd w:id="5"/>
      <w:r>
        <w:t>&lt;1&gt; МУНИЦИПАЛЬНОЕ ПРЕДПРИЯТИЕ Г. ПСКОВА "ПСКОВСКИЕ ТЕПЛОВЫЕ СЕТИ":</w:t>
      </w:r>
    </w:p>
    <w:p w:rsidR="00D22D11" w:rsidRDefault="00D22D11">
      <w:pPr>
        <w:pStyle w:val="ConsPlusNormal"/>
        <w:ind w:firstLine="540"/>
        <w:jc w:val="both"/>
      </w:pPr>
      <w:r>
        <w:t>Экономически обоснованный компонент на тепловую энергию:</w:t>
      </w:r>
    </w:p>
    <w:p w:rsidR="00D22D11" w:rsidRDefault="00D22D11">
      <w:pPr>
        <w:pStyle w:val="ConsPlusNormal"/>
        <w:ind w:firstLine="540"/>
        <w:jc w:val="both"/>
      </w:pPr>
      <w:r>
        <w:t>с 01.01.2016 по 30.06.2016 - 1626,78 руб./Гкал (с НДС); с 01.07.2016 по 31.12.2016 - 1712,19 руб./Гкал (с НДС);</w:t>
      </w:r>
    </w:p>
    <w:p w:rsidR="00D22D11" w:rsidRDefault="00D22D11">
      <w:pPr>
        <w:pStyle w:val="ConsPlusNormal"/>
        <w:ind w:firstLine="540"/>
        <w:jc w:val="both"/>
      </w:pPr>
      <w:r>
        <w:t>с 01.01.2017 по 30.06.2017 - 1712,19 руб./Гкал (с НДС); с 01.07.2017 по 31.12.2017 - 1781,89 руб./Гкал (с НДС);</w:t>
      </w:r>
    </w:p>
    <w:p w:rsidR="00D22D11" w:rsidRDefault="00D22D11">
      <w:pPr>
        <w:pStyle w:val="ConsPlusNormal"/>
        <w:ind w:firstLine="540"/>
        <w:jc w:val="both"/>
      </w:pPr>
      <w:r>
        <w:t>с 01.01.2018 по 30.06.2018 - 1781,89 руб./Гкал (с НДС); с 01.07.2018 по 31.12.2018 - 1847,47 руб./Гкал (с НДС).</w:t>
      </w:r>
    </w:p>
    <w:p w:rsidR="00D22D11" w:rsidRDefault="00D22D11">
      <w:pPr>
        <w:pStyle w:val="ConsPlusNormal"/>
        <w:ind w:firstLine="540"/>
        <w:jc w:val="both"/>
      </w:pPr>
      <w:r>
        <w:t>Экономически обоснованный компонент на теплоноситель:</w:t>
      </w:r>
    </w:p>
    <w:p w:rsidR="00D22D11" w:rsidRDefault="00D22D11">
      <w:pPr>
        <w:pStyle w:val="ConsPlusNormal"/>
        <w:ind w:firstLine="540"/>
        <w:jc w:val="both"/>
      </w:pPr>
      <w:r>
        <w:t>с 01.01.2016 по 30.06.2016 - 26,10 руб./куб. м (с НДС); с 01.07.2016 по 31.12.2016 - 32,86 руб./куб. м (с НДС);</w:t>
      </w:r>
    </w:p>
    <w:p w:rsidR="00D22D11" w:rsidRDefault="00D22D11">
      <w:pPr>
        <w:pStyle w:val="ConsPlusNormal"/>
        <w:ind w:firstLine="540"/>
        <w:jc w:val="both"/>
      </w:pPr>
      <w:r>
        <w:t>с 01.01.2017 по 30.06.2017 - 32,86 руб./куб. м (с НДС); с 01.07.2016 по 31.12.2017 - 33,98 руб./куб. м (с НДС);</w:t>
      </w:r>
    </w:p>
    <w:p w:rsidR="00D22D11" w:rsidRDefault="00D22D11">
      <w:pPr>
        <w:pStyle w:val="ConsPlusNormal"/>
        <w:ind w:firstLine="540"/>
        <w:jc w:val="both"/>
      </w:pPr>
      <w:r>
        <w:t>с 01.01.2018 по 30.06.2018 - 33,98 руб./куб. м (с НДС); с 01.07.2018 по 31.12.2018 - 35,54 руб./куб. м (с НДС).</w:t>
      </w: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jc w:val="both"/>
      </w:pPr>
    </w:p>
    <w:p w:rsidR="00D22D11" w:rsidRDefault="00D22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7B1" w:rsidRDefault="00F637B1"/>
    <w:sectPr w:rsidR="00F637B1" w:rsidSect="0069754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D22D11"/>
    <w:rsid w:val="001531FA"/>
    <w:rsid w:val="008417FA"/>
    <w:rsid w:val="00D22D11"/>
    <w:rsid w:val="00F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1FA"/>
    <w:rPr>
      <w:b/>
      <w:bCs/>
    </w:rPr>
  </w:style>
  <w:style w:type="paragraph" w:customStyle="1" w:styleId="ConsPlusNormal">
    <w:name w:val="ConsPlusNormal"/>
    <w:rsid w:val="00D22D1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22D1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22D1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75844C925F3534562E3EC59CAAD34DC939FBF2090F69D694271205FAC9805BE94E84AEE0105EA6742EWDo7K" TargetMode="External"/><Relationship Id="rId13" Type="http://schemas.openxmlformats.org/officeDocument/2006/relationships/hyperlink" Target="consultantplus://offline/ref=A09975844C925F3534562E3EC59CAAD34DC939FBF2090863D794271205FAC980W5o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975844C925F3534563033D3F0F7DB4DCA64F6FF0C043C88CB7C4F52WFo3K" TargetMode="External"/><Relationship Id="rId12" Type="http://schemas.openxmlformats.org/officeDocument/2006/relationships/hyperlink" Target="consultantplus://offline/ref=A09975844C925F3534562E3EC59CAAD34DC939FBF30D0D6CD694271205FAC980W5oB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9975844C925F3534563033D3F0F7DB4DCB62F6F30A043C88CB7C4F52F3C3D71CA617C6EAED1558WAo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975844C925F3534563033D3F0F7DB4DCB65F6FF08043C88CB7C4F52F3C3D71CA617C6EAED125FWAo0K" TargetMode="External"/><Relationship Id="rId11" Type="http://schemas.openxmlformats.org/officeDocument/2006/relationships/hyperlink" Target="consultantplus://offline/ref=A09975844C925F3534562E3EC59CAAD34DC939FBF30D0D6CD594271205FAC980W5oBK" TargetMode="External"/><Relationship Id="rId5" Type="http://schemas.openxmlformats.org/officeDocument/2006/relationships/hyperlink" Target="consultantplus://offline/ref=A09975844C925F3534563033D3F0F7DB4DCA6EF0F209043C88CB7C4F52F3C3D71CA617C5WEoCK" TargetMode="External"/><Relationship Id="rId15" Type="http://schemas.openxmlformats.org/officeDocument/2006/relationships/hyperlink" Target="consultantplus://offline/ref=A09975844C925F3534562E3EC59CAAD34DC939FBF2090F69D694271205FAC980W5oBK" TargetMode="External"/><Relationship Id="rId10" Type="http://schemas.openxmlformats.org/officeDocument/2006/relationships/hyperlink" Target="consultantplus://offline/ref=A09975844C925F3534562E3EC59CAAD34DC939FBF2070669DD94271205FAC980W5o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975844C925F3534562E3EC59CAAD34DC939FBF2090863D194271205FAC9805BE94E84AEE0105EA6762CWDo3K" TargetMode="External"/><Relationship Id="rId14" Type="http://schemas.openxmlformats.org/officeDocument/2006/relationships/hyperlink" Target="consultantplus://offline/ref=A09975844C925F3534562E3EC59CAAD34DC939FBF30D0D6CD694271205FAC980W5o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МаксимоваЕВ</dc:creator>
  <cp:lastModifiedBy>МаксимоваЕВ</cp:lastModifiedBy>
  <cp:revision>1</cp:revision>
  <dcterms:created xsi:type="dcterms:W3CDTF">2016-04-29T10:40:00Z</dcterms:created>
  <dcterms:modified xsi:type="dcterms:W3CDTF">2016-04-29T10:40:00Z</dcterms:modified>
</cp:coreProperties>
</file>